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702</w:t>
      </w:r>
      <w:r>
        <w:rPr>
          <w:rFonts w:ascii="Times New Roman" w:eastAsia="Times New Roman" w:hAnsi="Times New Roman" w:cs="Times New Roman"/>
        </w:rPr>
        <w:t>-2602/2025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28 мая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М.Б.,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308, рассмотрев материалы дела об административном правонарушении, предусмотренном ч. 1 ст. 15.33.2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Токмаджан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Богдана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Токмаджан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4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сведения 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форме сведений (ЕФС-1 ГПД), обращение </w:t>
      </w:r>
      <w:r>
        <w:rPr>
          <w:rStyle w:val="cat-PhoneNumbergrp-27rplc-1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8rplc-1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которого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Период, за который должен быть представлен отчет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отсутствует в представленных сведениях.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выявлено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816"/>
        <w:gridCol w:w="1834"/>
        <w:gridCol w:w="1415"/>
        <w:gridCol w:w="3411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№ 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п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СНИЛС</w:t>
            </w:r>
          </w:p>
        </w:tc>
        <w:tc>
          <w:tcPr>
            <w:tcW w:w="2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Код КМ ДГПХ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 начала/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окончания договора ГПХ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 и время совершения правонарушения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128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-</w:t>
            </w:r>
            <w:r>
              <w:rPr>
                <w:rStyle w:val="cat-PhoneNumbergrp-29rplc-1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Начало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ГПХ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17.02.</w:t>
            </w:r>
            <w:r>
              <w:rPr>
                <w:rStyle w:val="cat-PhoneNumbergrp-30rplc-2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</w:t>
            </w:r>
            <w:r>
              <w:rPr>
                <w:rStyle w:val="cat-PhoneNumbergrp-31rplc-2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  <w:r>
              <w:rPr>
                <w:rStyle w:val="cat-Timegrp-26rplc-2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время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</w:t>
            </w:r>
          </w:p>
        </w:tc>
      </w:tr>
    </w:tbl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Токмаджан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>уд рассмотрел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Токмаджан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Токмаджан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1991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eastAsia="Times New Roman" w:hAnsi="Times New Roman" w:cs="Times New Roman"/>
          <w:sz w:val="26"/>
          <w:szCs w:val="26"/>
        </w:rPr>
        <w:t>акт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6"/>
          <w:szCs w:val="26"/>
        </w:rPr>
        <w:t>Токмаджан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99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6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99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5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индивидуальном (персонифицированном) учете в системах обязательного пенсионного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Токмаджан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Токмаджан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Богдана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5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Addressgrp-6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Ханты-Мансийск, Получатель: УФК по Ханты-Мансийскому автономному округу - Югре (ОСФР по ХМАО-Югре, л/с 04874Ф87010),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счет N 40102810245370000007, ИНН </w:t>
      </w:r>
      <w:r>
        <w:rPr>
          <w:rStyle w:val="cat-PhoneNumbergrp-32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33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ТОФК </w:t>
      </w:r>
      <w:r>
        <w:rPr>
          <w:rStyle w:val="cat-PhoneNumbergrp-34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35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(город Сургут), р/счет - 03100643000000018700, КБК 79711601230060001140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79702700000000283494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9 по </w:t>
      </w:r>
      <w:r>
        <w:rPr>
          <w:rStyle w:val="cat-Addressgrp-9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</w:t>
      </w:r>
      <w:r>
        <w:rPr>
          <w:rFonts w:ascii="Times New Roman" w:eastAsia="Times New Roman" w:hAnsi="Times New Roman" w:cs="Times New Roman"/>
          <w:sz w:val="26"/>
          <w:szCs w:val="26"/>
        </w:rPr>
        <w:t>ачения Сургута в течение 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702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О.П. Куликова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8rplc-6">
    <w:name w:val="cat-ExternalSystemDefined grp-38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9rplc-8">
    <w:name w:val="cat-UserDefined grp-39 rplc-8"/>
    <w:basedOn w:val="DefaultParagraphFont"/>
  </w:style>
  <w:style w:type="character" w:customStyle="1" w:styleId="cat-OrganizationNamegrp-24rplc-10">
    <w:name w:val="cat-OrganizationName grp-2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36rplc-12">
    <w:name w:val="cat-ExternalSystemDefined grp-36 rplc-12"/>
    <w:basedOn w:val="DefaultParagraphFont"/>
  </w:style>
  <w:style w:type="character" w:customStyle="1" w:styleId="cat-ExternalSystemDefinedgrp-37rplc-13">
    <w:name w:val="cat-ExternalSystemDefined grp-37 rplc-13"/>
    <w:basedOn w:val="DefaultParagraphFont"/>
  </w:style>
  <w:style w:type="character" w:customStyle="1" w:styleId="cat-OrganizationNamegrp-24rplc-16">
    <w:name w:val="cat-OrganizationName grp-24 rplc-16"/>
    <w:basedOn w:val="DefaultParagraphFont"/>
  </w:style>
  <w:style w:type="character" w:customStyle="1" w:styleId="cat-PhoneNumbergrp-27rplc-17">
    <w:name w:val="cat-PhoneNumber grp-27 rplc-17"/>
    <w:basedOn w:val="DefaultParagraphFont"/>
  </w:style>
  <w:style w:type="character" w:customStyle="1" w:styleId="cat-PhoneNumbergrp-28rplc-18">
    <w:name w:val="cat-PhoneNumber grp-28 rplc-18"/>
    <w:basedOn w:val="DefaultParagraphFont"/>
  </w:style>
  <w:style w:type="character" w:customStyle="1" w:styleId="cat-PhoneNumbergrp-29rplc-19">
    <w:name w:val="cat-PhoneNumber grp-29 rplc-19"/>
    <w:basedOn w:val="DefaultParagraphFont"/>
  </w:style>
  <w:style w:type="character" w:customStyle="1" w:styleId="cat-PhoneNumbergrp-30rplc-21">
    <w:name w:val="cat-PhoneNumber grp-30 rplc-21"/>
    <w:basedOn w:val="DefaultParagraphFont"/>
  </w:style>
  <w:style w:type="character" w:customStyle="1" w:styleId="cat-PhoneNumbergrp-31rplc-23">
    <w:name w:val="cat-PhoneNumber grp-31 rplc-23"/>
    <w:basedOn w:val="DefaultParagraphFont"/>
  </w:style>
  <w:style w:type="character" w:customStyle="1" w:styleId="cat-Timegrp-26rplc-24">
    <w:name w:val="cat-Time grp-26 rplc-2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PhoneNumbergrp-32rplc-39">
    <w:name w:val="cat-PhoneNumber grp-32 rplc-39"/>
    <w:basedOn w:val="DefaultParagraphFont"/>
  </w:style>
  <w:style w:type="character" w:customStyle="1" w:styleId="cat-PhoneNumbergrp-33rplc-40">
    <w:name w:val="cat-PhoneNumber grp-33 rplc-40"/>
    <w:basedOn w:val="DefaultParagraphFont"/>
  </w:style>
  <w:style w:type="character" w:customStyle="1" w:styleId="cat-PhoneNumbergrp-34rplc-41">
    <w:name w:val="cat-PhoneNumber grp-34 rplc-41"/>
    <w:basedOn w:val="DefaultParagraphFont"/>
  </w:style>
  <w:style w:type="character" w:customStyle="1" w:styleId="cat-PhoneNumbergrp-35rplc-42">
    <w:name w:val="cat-PhoneNumber grp-35 rplc-42"/>
    <w:basedOn w:val="DefaultParagraphFont"/>
  </w:style>
  <w:style w:type="character" w:customStyle="1" w:styleId="cat-Addressgrp-9rplc-44">
    <w:name w:val="cat-Address grp-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